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F6275B" w:rsidP="00F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1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по сольфеджио </w:t>
      </w:r>
      <w:bookmarkStart w:id="0" w:name="_GoBack"/>
      <w:bookmarkEnd w:id="0"/>
      <w:r>
        <w:rPr>
          <w:sz w:val="28"/>
          <w:szCs w:val="28"/>
        </w:rPr>
        <w:t>от 23 сентября 2021 г.</w:t>
      </w:r>
    </w:p>
    <w:p w:rsidR="00F6275B" w:rsidRDefault="00F6275B" w:rsidP="00F6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тетрадь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 первые четыре строчки сверху, только в первой октаве.</w:t>
      </w:r>
    </w:p>
    <w:p w:rsidR="00F6275B" w:rsidRDefault="00F6275B" w:rsidP="00F6275B">
      <w:pPr>
        <w:jc w:val="both"/>
        <w:rPr>
          <w:sz w:val="28"/>
          <w:szCs w:val="28"/>
        </w:rPr>
      </w:pPr>
      <w:r>
        <w:rPr>
          <w:sz w:val="28"/>
          <w:szCs w:val="28"/>
        </w:rPr>
        <w:t>В нотной тетради записать ноты фа соль ля си первой октавы разными длительностями в группе по образцу:</w:t>
      </w:r>
    </w:p>
    <w:p w:rsidR="00F6275B" w:rsidRDefault="00F6275B" w:rsidP="00F6275B">
      <w:pPr>
        <w:rPr>
          <w:sz w:val="28"/>
          <w:szCs w:val="28"/>
        </w:rPr>
      </w:pPr>
      <w:r w:rsidRPr="00F6275B">
        <w:rPr>
          <w:sz w:val="28"/>
          <w:szCs w:val="28"/>
        </w:rPr>
        <w:drawing>
          <wp:inline distT="0" distB="0" distL="0" distR="0" wp14:anchorId="146FE57E" wp14:editId="23C3D8D5">
            <wp:extent cx="4610743" cy="628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75B" w:rsidRPr="00F6275B" w:rsidRDefault="00F6275B" w:rsidP="00F6275B">
      <w:pPr>
        <w:rPr>
          <w:sz w:val="28"/>
          <w:szCs w:val="28"/>
        </w:rPr>
      </w:pPr>
    </w:p>
    <w:sectPr w:rsidR="00F6275B" w:rsidRPr="00F6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B"/>
    <w:rsid w:val="00057DCF"/>
    <w:rsid w:val="009B7176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2021-09-23T16:06:00Z</dcterms:created>
  <dcterms:modified xsi:type="dcterms:W3CDTF">2021-09-23T16:12:00Z</dcterms:modified>
</cp:coreProperties>
</file>