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AEF" w:rsidRDefault="00B035AD" w:rsidP="00B035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 Класс </w:t>
      </w:r>
      <w:r w:rsidR="007B0556">
        <w:rPr>
          <w:sz w:val="28"/>
          <w:szCs w:val="28"/>
        </w:rPr>
        <w:t>(5)</w:t>
      </w:r>
      <w:r>
        <w:rPr>
          <w:sz w:val="28"/>
          <w:szCs w:val="28"/>
        </w:rPr>
        <w:t>. Задания с 1 по 8 декабря.</w:t>
      </w:r>
    </w:p>
    <w:p w:rsidR="00B035AD" w:rsidRDefault="00B035AD" w:rsidP="00B035AD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тритоны в миноре.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>Тритоны в миноре строятся также как в натуральном виде, так и в гармоническом.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миноре между </w:t>
      </w:r>
      <w:r>
        <w:rPr>
          <w:sz w:val="28"/>
          <w:szCs w:val="28"/>
          <w:lang w:val="en-US"/>
        </w:rPr>
        <w:t>VI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ступенями образуется 4ув в натуральном виде. В обращении дающая 5ум.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</w:t>
      </w:r>
      <w:r>
        <w:rPr>
          <w:sz w:val="28"/>
          <w:szCs w:val="28"/>
          <w:lang w:val="en-US"/>
        </w:rPr>
        <w:t>IV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VII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повышенной ступенями образуется 4ув гармонического вида, в обращении дающая 5ум. В миноре мы также получаем 4 пары тритонов с разрешением. 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Краткий «телефон» тритонов в миноре: </w:t>
      </w:r>
      <w:r>
        <w:rPr>
          <w:sz w:val="28"/>
          <w:szCs w:val="28"/>
          <w:lang w:val="en-US"/>
        </w:rPr>
        <w:t>VI</w:t>
      </w:r>
      <w:r w:rsidRPr="00B035A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Pr="00B035AD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IV</w:t>
      </w:r>
      <w:r w:rsidRPr="00B035A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VII</w:t>
      </w:r>
      <w:r w:rsidRPr="00B035AD">
        <w:rPr>
          <w:sz w:val="28"/>
          <w:szCs w:val="28"/>
        </w:rPr>
        <w:t xml:space="preserve">; </w:t>
      </w:r>
      <w:r>
        <w:rPr>
          <w:sz w:val="28"/>
          <w:szCs w:val="28"/>
        </w:rPr>
        <w:t>где эти цифры означают номера ступеней, на которых образуются тритоны.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Примеры: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A2311B" wp14:editId="039EB512">
            <wp:extent cx="5189328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095" cy="220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09" w:rsidRDefault="00944609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Д/З: выучить построение тритонов в миноре, построить тритоны и разрешить в тональностях </w:t>
      </w:r>
      <w:r>
        <w:rPr>
          <w:sz w:val="28"/>
          <w:szCs w:val="28"/>
          <w:lang w:val="en-US"/>
        </w:rPr>
        <w:t>d</w:t>
      </w:r>
      <w:r w:rsidRPr="0094460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 w:rsidRPr="0094460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94460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>. Петь №379, 381. При</w:t>
      </w:r>
      <w:r w:rsidR="003D28D2">
        <w:rPr>
          <w:sz w:val="28"/>
          <w:szCs w:val="28"/>
        </w:rPr>
        <w:t>слать ответы на слуховой анализ:</w:t>
      </w:r>
    </w:p>
    <w:bookmarkStart w:id="0" w:name="_GoBack"/>
    <w:p w:rsidR="003D28D2" w:rsidRDefault="00C020D0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2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3.75pt;height:40.5pt" o:ole="">
            <v:imagedata r:id="rId5" o:title=""/>
          </v:shape>
          <o:OLEObject Type="Embed" ProgID="Package" ShapeID="_x0000_i1027" DrawAspect="Content" ObjectID="_1668373480" r:id="rId6"/>
        </w:object>
      </w:r>
      <w:bookmarkEnd w:id="0"/>
    </w:p>
    <w:p w:rsidR="008477A7" w:rsidRPr="00944609" w:rsidRDefault="008477A7" w:rsidP="00B035AD">
      <w:pPr>
        <w:jc w:val="both"/>
        <w:rPr>
          <w:sz w:val="28"/>
          <w:szCs w:val="28"/>
        </w:rPr>
      </w:pPr>
    </w:p>
    <w:sectPr w:rsidR="008477A7" w:rsidRPr="0094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AD"/>
    <w:rsid w:val="003D28D2"/>
    <w:rsid w:val="0070527E"/>
    <w:rsid w:val="007B0556"/>
    <w:rsid w:val="008477A7"/>
    <w:rsid w:val="008E0E47"/>
    <w:rsid w:val="00944609"/>
    <w:rsid w:val="00B035AD"/>
    <w:rsid w:val="00C020D0"/>
    <w:rsid w:val="00D7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A3142-1558-4925-A6ED-310E9F44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2020-12-01T17:29:00Z</dcterms:created>
  <dcterms:modified xsi:type="dcterms:W3CDTF">2020-12-01T19:18:00Z</dcterms:modified>
</cp:coreProperties>
</file>